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152A" w14:textId="77777777" w:rsidR="00697D53" w:rsidRDefault="00697D53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72F6AB6B" w14:textId="77777777" w:rsidR="00697D53" w:rsidRDefault="00000000">
      <w:pPr>
        <w:pStyle w:val="Titolo"/>
        <w:keepNext w:val="0"/>
        <w:keepLines w:val="0"/>
        <w:widowControl w:val="0"/>
        <w:tabs>
          <w:tab w:val="left" w:pos="815"/>
        </w:tabs>
        <w:spacing w:before="225" w:after="0"/>
        <w:ind w:left="1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Cell </w:t>
      </w:r>
      <w:proofErr w:type="spellStart"/>
      <w:r>
        <w:rPr>
          <w:rFonts w:ascii="Arial" w:eastAsia="Arial" w:hAnsi="Arial" w:cs="Arial"/>
          <w:sz w:val="22"/>
          <w:szCs w:val="22"/>
        </w:rPr>
        <w:t>sorting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guidelines: planning a </w:t>
      </w:r>
      <w:proofErr w:type="spellStart"/>
      <w:r>
        <w:rPr>
          <w:rFonts w:ascii="Arial" w:eastAsia="Arial" w:hAnsi="Arial" w:cs="Arial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sorting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experiment</w:t>
      </w:r>
      <w:proofErr w:type="spellEnd"/>
    </w:p>
    <w:p w14:paraId="7C1B2CCA" w14:textId="77777777" w:rsidR="00697D53" w:rsidRDefault="00697D53">
      <w:pPr>
        <w:widowControl w:val="0"/>
        <w:spacing w:before="2"/>
        <w:rPr>
          <w:rFonts w:ascii="Arial" w:eastAsia="Arial" w:hAnsi="Arial" w:cs="Arial"/>
          <w:b/>
          <w:sz w:val="20"/>
          <w:szCs w:val="20"/>
        </w:rPr>
      </w:pPr>
    </w:p>
    <w:p w14:paraId="39924A94" w14:textId="77777777" w:rsidR="00697D53" w:rsidRDefault="00000000">
      <w:pPr>
        <w:widowControl w:val="0"/>
        <w:ind w:lef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Steps:</w:t>
      </w:r>
    </w:p>
    <w:p w14:paraId="3C43D9B8" w14:textId="77777777" w:rsidR="00697D53" w:rsidRDefault="00000000">
      <w:pPr>
        <w:widowControl w:val="0"/>
        <w:numPr>
          <w:ilvl w:val="0"/>
          <w:numId w:val="1"/>
        </w:numPr>
        <w:tabs>
          <w:tab w:val="left" w:pos="1029"/>
        </w:tabs>
        <w:spacing w:before="52" w:line="254" w:lineRule="auto"/>
        <w:ind w:right="219"/>
        <w:jc w:val="both"/>
      </w:pPr>
      <w:r>
        <w:rPr>
          <w:rFonts w:ascii="Arial" w:eastAsia="Arial" w:hAnsi="Arial" w:cs="Arial"/>
          <w:sz w:val="22"/>
          <w:szCs w:val="22"/>
        </w:rPr>
        <w:t xml:space="preserve">Department </w:t>
      </w:r>
      <w:proofErr w:type="spellStart"/>
      <w:r>
        <w:rPr>
          <w:rFonts w:ascii="Arial" w:eastAsia="Arial" w:hAnsi="Arial" w:cs="Arial"/>
          <w:sz w:val="22"/>
          <w:szCs w:val="22"/>
        </w:rPr>
        <w:t>investigators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research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fellows and </w:t>
      </w:r>
      <w:proofErr w:type="spellStart"/>
      <w:r>
        <w:rPr>
          <w:rFonts w:ascii="Arial" w:eastAsia="Arial" w:hAnsi="Arial" w:cs="Arial"/>
          <w:sz w:val="22"/>
          <w:szCs w:val="22"/>
        </w:rPr>
        <w:t>external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users </w:t>
      </w:r>
      <w:proofErr w:type="spellStart"/>
      <w:r>
        <w:rPr>
          <w:rFonts w:ascii="Arial" w:eastAsia="Arial" w:hAnsi="Arial" w:cs="Arial"/>
          <w:sz w:val="22"/>
          <w:szCs w:val="22"/>
        </w:rPr>
        <w:t>who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wish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start </w:t>
      </w:r>
      <w:proofErr w:type="spellStart"/>
      <w:r>
        <w:rPr>
          <w:rFonts w:ascii="Arial" w:eastAsia="Arial" w:hAnsi="Arial" w:cs="Arial"/>
          <w:sz w:val="22"/>
          <w:szCs w:val="22"/>
        </w:rPr>
        <w:t>using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FACS-service </w:t>
      </w:r>
      <w:proofErr w:type="spellStart"/>
      <w:r>
        <w:rPr>
          <w:rFonts w:ascii="Arial" w:eastAsia="Arial" w:hAnsi="Arial" w:cs="Arial"/>
          <w:sz w:val="22"/>
          <w:szCs w:val="22"/>
        </w:rPr>
        <w:t>should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contact Samantha Solito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(cytometryCGS-group@unipv.it) to </w:t>
      </w:r>
      <w:proofErr w:type="spellStart"/>
      <w:r>
        <w:rPr>
          <w:rFonts w:ascii="Arial" w:eastAsia="Arial" w:hAnsi="Arial" w:cs="Arial"/>
          <w:sz w:val="22"/>
          <w:szCs w:val="22"/>
        </w:rPr>
        <w:t>discuss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use of the </w:t>
      </w:r>
      <w:proofErr w:type="spellStart"/>
      <w:r>
        <w:rPr>
          <w:rFonts w:ascii="Arial" w:eastAsia="Arial" w:hAnsi="Arial" w:cs="Arial"/>
          <w:sz w:val="22"/>
          <w:szCs w:val="22"/>
        </w:rPr>
        <w:t>equipment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before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planning the </w:t>
      </w:r>
      <w:proofErr w:type="spellStart"/>
      <w:r>
        <w:rPr>
          <w:rFonts w:ascii="Arial" w:eastAsia="Arial" w:hAnsi="Arial" w:cs="Arial"/>
          <w:sz w:val="22"/>
          <w:szCs w:val="22"/>
        </w:rPr>
        <w:t>experiment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2044C67" w14:textId="77777777" w:rsidR="00697D53" w:rsidRDefault="00000000">
      <w:pPr>
        <w:widowControl w:val="0"/>
        <w:numPr>
          <w:ilvl w:val="0"/>
          <w:numId w:val="1"/>
        </w:numPr>
        <w:tabs>
          <w:tab w:val="left" w:pos="1029"/>
        </w:tabs>
        <w:spacing w:before="40"/>
        <w:ind w:hanging="361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Consult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“Cell </w:t>
      </w:r>
      <w:proofErr w:type="spellStart"/>
      <w:r>
        <w:rPr>
          <w:rFonts w:ascii="Arial" w:eastAsia="Arial" w:hAnsi="Arial" w:cs="Arial"/>
          <w:sz w:val="22"/>
          <w:szCs w:val="22"/>
        </w:rPr>
        <w:t>sorting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guidelines”, the “Cell </w:t>
      </w:r>
      <w:proofErr w:type="spellStart"/>
      <w:r>
        <w:rPr>
          <w:rFonts w:ascii="Arial" w:eastAsia="Arial" w:hAnsi="Arial" w:cs="Arial"/>
          <w:sz w:val="22"/>
          <w:szCs w:val="22"/>
        </w:rPr>
        <w:t>sorting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FAQ” and FACS Aria III </w:t>
      </w:r>
      <w:proofErr w:type="spellStart"/>
      <w:r>
        <w:rPr>
          <w:rFonts w:ascii="Arial" w:eastAsia="Arial" w:hAnsi="Arial" w:cs="Arial"/>
          <w:sz w:val="22"/>
          <w:szCs w:val="22"/>
        </w:rPr>
        <w:t>configuration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(Attachment 1), </w:t>
      </w:r>
      <w:proofErr w:type="spellStart"/>
      <w:r>
        <w:rPr>
          <w:rFonts w:ascii="Arial" w:eastAsia="Arial" w:hAnsi="Arial" w:cs="Arial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provide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9F3B5C1" w14:textId="77777777" w:rsidR="00697D53" w:rsidRDefault="00000000">
      <w:pPr>
        <w:widowControl w:val="0"/>
        <w:numPr>
          <w:ilvl w:val="0"/>
          <w:numId w:val="1"/>
        </w:numPr>
        <w:tabs>
          <w:tab w:val="left" w:pos="1029"/>
        </w:tabs>
        <w:spacing w:before="57" w:line="254" w:lineRule="auto"/>
        <w:ind w:right="213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Provide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flow </w:t>
      </w:r>
      <w:proofErr w:type="spellStart"/>
      <w:r>
        <w:rPr>
          <w:rFonts w:ascii="Arial" w:eastAsia="Arial" w:hAnsi="Arial" w:cs="Arial"/>
          <w:sz w:val="22"/>
          <w:szCs w:val="22"/>
        </w:rPr>
        <w:t>cytometry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method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already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available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First, </w:t>
      </w:r>
      <w:proofErr w:type="spellStart"/>
      <w:r>
        <w:rPr>
          <w:rFonts w:ascii="Arial" w:eastAsia="Arial" w:hAnsi="Arial" w:cs="Arial"/>
          <w:sz w:val="22"/>
          <w:szCs w:val="22"/>
        </w:rPr>
        <w:t>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strongly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recommend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some </w:t>
      </w:r>
      <w:proofErr w:type="spellStart"/>
      <w:r>
        <w:rPr>
          <w:rFonts w:ascii="Arial" w:eastAsia="Arial" w:hAnsi="Arial" w:cs="Arial"/>
          <w:sz w:val="22"/>
          <w:szCs w:val="22"/>
        </w:rPr>
        <w:t>preliminary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experiments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work out the </w:t>
      </w:r>
      <w:proofErr w:type="spellStart"/>
      <w:r>
        <w:rPr>
          <w:rFonts w:ascii="Arial" w:eastAsia="Arial" w:hAnsi="Arial" w:cs="Arial"/>
          <w:sz w:val="22"/>
          <w:szCs w:val="22"/>
        </w:rPr>
        <w:t>staining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preparation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procedures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rather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 the </w:t>
      </w:r>
      <w:proofErr w:type="spellStart"/>
      <w:r>
        <w:rPr>
          <w:rFonts w:ascii="Arial" w:eastAsia="Arial" w:hAnsi="Arial" w:cs="Arial"/>
          <w:sz w:val="22"/>
          <w:szCs w:val="22"/>
        </w:rPr>
        <w:t>final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experiment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59078A5" w14:textId="77777777" w:rsidR="00697D53" w:rsidRDefault="00000000">
      <w:pPr>
        <w:widowControl w:val="0"/>
        <w:numPr>
          <w:ilvl w:val="0"/>
          <w:numId w:val="1"/>
        </w:numPr>
        <w:tabs>
          <w:tab w:val="left" w:pos="1029"/>
        </w:tabs>
        <w:spacing w:before="38"/>
        <w:ind w:hanging="363"/>
        <w:jc w:val="both"/>
        <w:rPr>
          <w:highlight w:val="white"/>
        </w:rPr>
      </w:pP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Fill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out and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sign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the “Flow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Cytometry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Request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Form” (Attachment 2).</w:t>
      </w:r>
    </w:p>
    <w:p w14:paraId="32710904" w14:textId="77777777" w:rsidR="00697D53" w:rsidRDefault="00000000">
      <w:pPr>
        <w:widowControl w:val="0"/>
        <w:numPr>
          <w:ilvl w:val="0"/>
          <w:numId w:val="1"/>
        </w:numPr>
        <w:tabs>
          <w:tab w:val="left" w:pos="1029"/>
        </w:tabs>
        <w:spacing w:before="55" w:line="254" w:lineRule="auto"/>
        <w:ind w:right="220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Reserve 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sorter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with the operator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Many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factors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including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sample </w:t>
      </w:r>
      <w:proofErr w:type="spellStart"/>
      <w:r>
        <w:rPr>
          <w:rFonts w:ascii="Arial" w:eastAsia="Arial" w:hAnsi="Arial" w:cs="Arial"/>
          <w:sz w:val="22"/>
          <w:szCs w:val="22"/>
        </w:rPr>
        <w:t>stability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necessity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extra </w:t>
      </w:r>
      <w:proofErr w:type="spellStart"/>
      <w:r>
        <w:rPr>
          <w:rFonts w:ascii="Arial" w:eastAsia="Arial" w:hAnsi="Arial" w:cs="Arial"/>
          <w:sz w:val="22"/>
          <w:szCs w:val="22"/>
        </w:rPr>
        <w:t>cleaning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-sort and/or post-sort, etc.) can </w:t>
      </w:r>
      <w:proofErr w:type="spellStart"/>
      <w:r>
        <w:rPr>
          <w:rFonts w:ascii="Arial" w:eastAsia="Arial" w:hAnsi="Arial" w:cs="Arial"/>
          <w:sz w:val="22"/>
          <w:szCs w:val="22"/>
        </w:rPr>
        <w:t>affect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time </w:t>
      </w:r>
      <w:proofErr w:type="spellStart"/>
      <w:r>
        <w:rPr>
          <w:rFonts w:ascii="Arial" w:eastAsia="Arial" w:hAnsi="Arial" w:cs="Arial"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sz w:val="22"/>
          <w:szCs w:val="22"/>
        </w:rPr>
        <w:t>required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decide </w:t>
      </w:r>
      <w:proofErr w:type="spellStart"/>
      <w:r>
        <w:rPr>
          <w:rFonts w:ascii="Arial" w:eastAsia="Arial" w:hAnsi="Arial" w:cs="Arial"/>
          <w:sz w:val="22"/>
          <w:szCs w:val="22"/>
        </w:rPr>
        <w:t>together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eastAsia="Arial" w:hAnsi="Arial" w:cs="Arial"/>
          <w:sz w:val="22"/>
          <w:szCs w:val="22"/>
        </w:rPr>
        <w:t>how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time to </w:t>
      </w:r>
      <w:proofErr w:type="spellStart"/>
      <w:r>
        <w:rPr>
          <w:rFonts w:ascii="Arial" w:eastAsia="Arial" w:hAnsi="Arial" w:cs="Arial"/>
          <w:sz w:val="22"/>
          <w:szCs w:val="22"/>
        </w:rPr>
        <w:t>reserve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ensure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enough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time to sort </w:t>
      </w:r>
      <w:proofErr w:type="spellStart"/>
      <w:r>
        <w:rPr>
          <w:rFonts w:ascii="Arial" w:eastAsia="Arial" w:hAnsi="Arial" w:cs="Arial"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sample. The BD </w:t>
      </w:r>
      <w:proofErr w:type="spellStart"/>
      <w:r>
        <w:rPr>
          <w:rFonts w:ascii="Arial" w:eastAsia="Arial" w:hAnsi="Arial" w:cs="Arial"/>
          <w:sz w:val="22"/>
          <w:szCs w:val="22"/>
        </w:rPr>
        <w:t>FACSAria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III </w:t>
      </w:r>
      <w:proofErr w:type="spellStart"/>
      <w:r>
        <w:rPr>
          <w:rFonts w:ascii="Arial" w:eastAsia="Arial" w:hAnsi="Arial" w:cs="Arial"/>
          <w:sz w:val="22"/>
          <w:szCs w:val="22"/>
        </w:rPr>
        <w:t>usage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sz w:val="22"/>
          <w:szCs w:val="22"/>
        </w:rPr>
        <w:t>scheduled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through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Calendar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BD </w:t>
      </w:r>
      <w:proofErr w:type="spellStart"/>
      <w:r>
        <w:rPr>
          <w:rFonts w:ascii="Arial" w:eastAsia="Arial" w:hAnsi="Arial" w:cs="Arial"/>
          <w:sz w:val="22"/>
          <w:szCs w:val="22"/>
        </w:rPr>
        <w:t>FACSAria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III scheduling system.</w:t>
      </w:r>
    </w:p>
    <w:p w14:paraId="3573A556" w14:textId="77777777" w:rsidR="00697D53" w:rsidRDefault="00000000">
      <w:pPr>
        <w:widowControl w:val="0"/>
        <w:numPr>
          <w:ilvl w:val="0"/>
          <w:numId w:val="1"/>
        </w:numPr>
        <w:tabs>
          <w:tab w:val="left" w:pos="1029"/>
        </w:tabs>
        <w:spacing w:before="39"/>
        <w:ind w:right="115" w:hanging="363"/>
        <w:jc w:val="both"/>
      </w:pPr>
      <w:r>
        <w:rPr>
          <w:rFonts w:ascii="Arial" w:eastAsia="Arial" w:hAnsi="Arial" w:cs="Arial"/>
          <w:sz w:val="22"/>
          <w:szCs w:val="22"/>
          <w:u w:val="single"/>
        </w:rPr>
        <w:t xml:space="preserve">At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least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three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>/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two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working days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before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sorting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experiment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contact the operator to </w:t>
      </w:r>
      <w:proofErr w:type="spellStart"/>
      <w:r>
        <w:rPr>
          <w:rFonts w:ascii="Arial" w:eastAsia="Arial" w:hAnsi="Arial" w:cs="Arial"/>
          <w:sz w:val="22"/>
          <w:szCs w:val="22"/>
        </w:rPr>
        <w:t>discuss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details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experiments</w:t>
      </w:r>
      <w:proofErr w:type="spellEnd"/>
    </w:p>
    <w:p w14:paraId="309AA7A3" w14:textId="77777777" w:rsidR="00697D53" w:rsidRDefault="00000000">
      <w:pPr>
        <w:widowControl w:val="0"/>
        <w:numPr>
          <w:ilvl w:val="0"/>
          <w:numId w:val="1"/>
        </w:numPr>
        <w:tabs>
          <w:tab w:val="left" w:pos="1029"/>
        </w:tabs>
        <w:spacing w:before="52"/>
        <w:ind w:right="116" w:hanging="363"/>
        <w:jc w:val="both"/>
      </w:pPr>
      <w:r>
        <w:rPr>
          <w:rFonts w:ascii="Arial" w:eastAsia="Arial" w:hAnsi="Arial" w:cs="Arial"/>
          <w:sz w:val="22"/>
          <w:szCs w:val="22"/>
          <w:u w:val="single"/>
        </w:rPr>
        <w:t xml:space="preserve">At the time of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your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appointment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please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be in time and </w:t>
      </w:r>
      <w:proofErr w:type="spellStart"/>
      <w:r>
        <w:rPr>
          <w:rFonts w:ascii="Arial" w:eastAsia="Arial" w:hAnsi="Arial" w:cs="Arial"/>
          <w:sz w:val="22"/>
          <w:szCs w:val="22"/>
        </w:rPr>
        <w:t>bring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following items to the </w:t>
      </w:r>
      <w:proofErr w:type="spellStart"/>
      <w:r>
        <w:rPr>
          <w:rFonts w:ascii="Arial" w:eastAsia="Arial" w:hAnsi="Arial" w:cs="Arial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sorter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381DF86C" w14:textId="77777777" w:rsidR="00697D53" w:rsidRDefault="00000000">
      <w:pPr>
        <w:widowControl w:val="0"/>
        <w:numPr>
          <w:ilvl w:val="1"/>
          <w:numId w:val="1"/>
        </w:numPr>
        <w:tabs>
          <w:tab w:val="left" w:pos="1452"/>
        </w:tabs>
        <w:spacing w:before="58" w:line="252" w:lineRule="auto"/>
        <w:ind w:right="220"/>
        <w:jc w:val="both"/>
      </w:pPr>
      <w:r>
        <w:rPr>
          <w:rFonts w:ascii="Arial" w:eastAsia="Arial" w:hAnsi="Arial" w:cs="Arial"/>
          <w:sz w:val="22"/>
          <w:szCs w:val="22"/>
        </w:rPr>
        <w:t xml:space="preserve">Cell </w:t>
      </w:r>
      <w:proofErr w:type="spellStart"/>
      <w:r>
        <w:rPr>
          <w:rFonts w:ascii="Arial" w:eastAsia="Arial" w:hAnsi="Arial" w:cs="Arial"/>
          <w:sz w:val="22"/>
          <w:szCs w:val="22"/>
        </w:rPr>
        <w:t>suspensions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controls </w:t>
      </w:r>
      <w:proofErr w:type="spellStart"/>
      <w:r>
        <w:rPr>
          <w:rFonts w:ascii="Arial" w:eastAsia="Arial" w:hAnsi="Arial" w:cs="Arial"/>
          <w:sz w:val="22"/>
          <w:szCs w:val="22"/>
        </w:rPr>
        <w:t>into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FACS sample </w:t>
      </w:r>
      <w:proofErr w:type="spellStart"/>
      <w:r>
        <w:rPr>
          <w:rFonts w:ascii="Arial" w:eastAsia="Arial" w:hAnsi="Arial" w:cs="Arial"/>
          <w:sz w:val="22"/>
          <w:szCs w:val="22"/>
        </w:rPr>
        <w:t>tubes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(5 </w:t>
      </w:r>
      <w:proofErr w:type="spellStart"/>
      <w:r>
        <w:rPr>
          <w:rFonts w:ascii="Arial" w:eastAsia="Arial" w:hAnsi="Arial" w:cs="Arial"/>
          <w:sz w:val="22"/>
          <w:szCs w:val="22"/>
        </w:rPr>
        <w:t>mL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Polypropylene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Round- Bottom </w:t>
      </w:r>
      <w:proofErr w:type="spellStart"/>
      <w:r>
        <w:rPr>
          <w:rFonts w:ascii="Arial" w:eastAsia="Arial" w:hAnsi="Arial" w:cs="Arial"/>
          <w:sz w:val="22"/>
          <w:szCs w:val="22"/>
        </w:rPr>
        <w:t>Tubes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sterile, with </w:t>
      </w:r>
      <w:proofErr w:type="spellStart"/>
      <w:r>
        <w:rPr>
          <w:rFonts w:ascii="Arial" w:eastAsia="Arial" w:hAnsi="Arial" w:cs="Arial"/>
          <w:sz w:val="22"/>
          <w:szCs w:val="22"/>
        </w:rPr>
        <w:t>caps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</w:t>
      </w:r>
      <w:proofErr w:type="spellStart"/>
      <w:r>
        <w:rPr>
          <w:rFonts w:ascii="Arial" w:eastAsia="Arial" w:hAnsi="Arial" w:cs="Arial"/>
          <w:sz w:val="22"/>
          <w:szCs w:val="22"/>
        </w:rPr>
        <w:t>other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sample </w:t>
      </w:r>
      <w:proofErr w:type="spellStart"/>
      <w:r>
        <w:rPr>
          <w:rFonts w:ascii="Arial" w:eastAsia="Arial" w:hAnsi="Arial" w:cs="Arial"/>
          <w:sz w:val="22"/>
          <w:szCs w:val="22"/>
        </w:rPr>
        <w:t>collection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devices, </w:t>
      </w:r>
      <w:proofErr w:type="spellStart"/>
      <w:r>
        <w:rPr>
          <w:rFonts w:ascii="Arial" w:eastAsia="Arial" w:hAnsi="Arial" w:cs="Arial"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applicable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resuspended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r>
        <w:rPr>
          <w:rFonts w:ascii="Arial" w:eastAsia="Arial" w:hAnsi="Arial" w:cs="Arial"/>
          <w:b/>
          <w:sz w:val="22"/>
          <w:szCs w:val="22"/>
        </w:rPr>
        <w:t xml:space="preserve">SORTING BUFFER.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It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is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mandatory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to disaggregate samples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immediately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before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sorting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with 20–50 µm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pore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size sample filters or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cell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strainers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>.</w:t>
      </w:r>
    </w:p>
    <w:p w14:paraId="70D029C3" w14:textId="77777777" w:rsidR="00697D53" w:rsidRDefault="00000000">
      <w:pPr>
        <w:widowControl w:val="0"/>
        <w:numPr>
          <w:ilvl w:val="1"/>
          <w:numId w:val="1"/>
        </w:numPr>
        <w:tabs>
          <w:tab w:val="left" w:pos="1449"/>
        </w:tabs>
        <w:spacing w:before="41" w:line="252" w:lineRule="auto"/>
        <w:ind w:left="1448" w:right="218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Labeled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collection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tubes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containing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(5 </w:t>
      </w:r>
      <w:proofErr w:type="spellStart"/>
      <w:r>
        <w:rPr>
          <w:rFonts w:ascii="Arial" w:eastAsia="Arial" w:hAnsi="Arial" w:cs="Arial"/>
          <w:sz w:val="22"/>
          <w:szCs w:val="22"/>
        </w:rPr>
        <w:t>mL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Polypropylene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Round-Bottom </w:t>
      </w:r>
      <w:proofErr w:type="spellStart"/>
      <w:r>
        <w:rPr>
          <w:rFonts w:ascii="Arial" w:eastAsia="Arial" w:hAnsi="Arial" w:cs="Arial"/>
          <w:sz w:val="22"/>
          <w:szCs w:val="22"/>
        </w:rPr>
        <w:t>Tubes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sterile, with </w:t>
      </w:r>
      <w:proofErr w:type="spellStart"/>
      <w:r>
        <w:rPr>
          <w:rFonts w:ascii="Arial" w:eastAsia="Arial" w:hAnsi="Arial" w:cs="Arial"/>
          <w:sz w:val="22"/>
          <w:szCs w:val="22"/>
        </w:rPr>
        <w:t>caps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</w:t>
      </w:r>
      <w:proofErr w:type="spellStart"/>
      <w:r>
        <w:rPr>
          <w:rFonts w:ascii="Arial" w:eastAsia="Arial" w:hAnsi="Arial" w:cs="Arial"/>
          <w:sz w:val="22"/>
          <w:szCs w:val="22"/>
        </w:rPr>
        <w:t>other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sample </w:t>
      </w:r>
      <w:proofErr w:type="spellStart"/>
      <w:r>
        <w:rPr>
          <w:rFonts w:ascii="Arial" w:eastAsia="Arial" w:hAnsi="Arial" w:cs="Arial"/>
          <w:sz w:val="22"/>
          <w:szCs w:val="22"/>
        </w:rPr>
        <w:t>collection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devices, </w:t>
      </w:r>
      <w:proofErr w:type="spellStart"/>
      <w:r>
        <w:rPr>
          <w:rFonts w:ascii="Arial" w:eastAsia="Arial" w:hAnsi="Arial" w:cs="Arial"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applicable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with 1-2 ml (on the </w:t>
      </w:r>
      <w:proofErr w:type="spellStart"/>
      <w:r>
        <w:rPr>
          <w:rFonts w:ascii="Arial" w:eastAsia="Arial" w:hAnsi="Arial" w:cs="Arial"/>
          <w:sz w:val="22"/>
          <w:szCs w:val="22"/>
        </w:rPr>
        <w:t>basis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the sample </w:t>
      </w:r>
      <w:proofErr w:type="spellStart"/>
      <w:r>
        <w:rPr>
          <w:rFonts w:ascii="Arial" w:eastAsia="Arial" w:hAnsi="Arial" w:cs="Arial"/>
          <w:sz w:val="22"/>
          <w:szCs w:val="22"/>
        </w:rPr>
        <w:t>collection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devices) of </w:t>
      </w:r>
      <w:r>
        <w:rPr>
          <w:rFonts w:ascii="Arial" w:eastAsia="Arial" w:hAnsi="Arial" w:cs="Arial"/>
          <w:b/>
          <w:sz w:val="22"/>
          <w:szCs w:val="22"/>
        </w:rPr>
        <w:t>COLLECTION BUFFER</w:t>
      </w:r>
      <w:r>
        <w:rPr>
          <w:rFonts w:ascii="Arial" w:eastAsia="Arial" w:hAnsi="Arial" w:cs="Arial"/>
          <w:sz w:val="22"/>
          <w:szCs w:val="22"/>
        </w:rPr>
        <w:t>.</w:t>
      </w:r>
    </w:p>
    <w:p w14:paraId="7CDF1892" w14:textId="77777777" w:rsidR="00697D53" w:rsidRDefault="00000000">
      <w:pPr>
        <w:widowControl w:val="0"/>
        <w:numPr>
          <w:ilvl w:val="1"/>
          <w:numId w:val="1"/>
        </w:numPr>
        <w:tabs>
          <w:tab w:val="left" w:pos="1449"/>
        </w:tabs>
        <w:spacing w:before="43" w:line="254" w:lineRule="auto"/>
        <w:ind w:left="1448" w:right="229"/>
        <w:jc w:val="both"/>
      </w:pPr>
      <w:r>
        <w:rPr>
          <w:rFonts w:ascii="Arial" w:eastAsia="Arial" w:hAnsi="Arial" w:cs="Arial"/>
          <w:sz w:val="22"/>
          <w:szCs w:val="22"/>
        </w:rPr>
        <w:t xml:space="preserve">10 to 50 </w:t>
      </w:r>
      <w:proofErr w:type="spellStart"/>
      <w:r>
        <w:rPr>
          <w:rFonts w:ascii="Arial" w:eastAsia="Arial" w:hAnsi="Arial" w:cs="Arial"/>
          <w:sz w:val="22"/>
          <w:szCs w:val="22"/>
        </w:rPr>
        <w:t>mL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sterile (0.2 µm-</w:t>
      </w:r>
      <w:proofErr w:type="spellStart"/>
      <w:r>
        <w:rPr>
          <w:rFonts w:ascii="Arial" w:eastAsia="Arial" w:hAnsi="Arial" w:cs="Arial"/>
          <w:sz w:val="22"/>
          <w:szCs w:val="22"/>
        </w:rPr>
        <w:t>filtered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of </w:t>
      </w:r>
      <w:proofErr w:type="spellStart"/>
      <w:r>
        <w:rPr>
          <w:rFonts w:ascii="Arial" w:eastAsia="Arial" w:hAnsi="Arial" w:cs="Arial"/>
          <w:sz w:val="22"/>
          <w:szCs w:val="22"/>
        </w:rPr>
        <w:t>sorting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buffer and </w:t>
      </w:r>
      <w:proofErr w:type="spellStart"/>
      <w:r>
        <w:rPr>
          <w:rFonts w:ascii="Arial" w:eastAsia="Arial" w:hAnsi="Arial" w:cs="Arial"/>
          <w:sz w:val="22"/>
          <w:szCs w:val="22"/>
        </w:rPr>
        <w:t>collection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buffer for di- </w:t>
      </w:r>
      <w:proofErr w:type="spellStart"/>
      <w:r>
        <w:rPr>
          <w:rFonts w:ascii="Arial" w:eastAsia="Arial" w:hAnsi="Arial" w:cs="Arial"/>
          <w:sz w:val="22"/>
          <w:szCs w:val="22"/>
        </w:rPr>
        <w:t>luting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cells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needed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5BE8743" w14:textId="77777777" w:rsidR="00697D53" w:rsidRDefault="00000000">
      <w:pPr>
        <w:widowControl w:val="0"/>
        <w:numPr>
          <w:ilvl w:val="0"/>
          <w:numId w:val="1"/>
        </w:numPr>
        <w:tabs>
          <w:tab w:val="left" w:pos="1029"/>
        </w:tabs>
        <w:spacing w:before="42" w:line="252" w:lineRule="auto"/>
        <w:ind w:right="218" w:hanging="363"/>
        <w:jc w:val="both"/>
      </w:pPr>
      <w:r>
        <w:rPr>
          <w:rFonts w:ascii="Arial" w:eastAsia="Arial" w:hAnsi="Arial" w:cs="Arial"/>
          <w:sz w:val="22"/>
          <w:szCs w:val="22"/>
          <w:u w:val="single"/>
        </w:rPr>
        <w:t xml:space="preserve">Always check with the operator of the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cell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sorter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to make sure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that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all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gates are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properly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set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 xml:space="preserve">and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populations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to be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sorted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are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clearly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identified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957D04F" w14:textId="77777777" w:rsidR="00697D53" w:rsidRDefault="00697D53">
      <w:pPr>
        <w:widowControl w:val="0"/>
        <w:tabs>
          <w:tab w:val="left" w:pos="1029"/>
        </w:tabs>
        <w:spacing w:before="42" w:line="252" w:lineRule="auto"/>
        <w:ind w:right="218"/>
        <w:rPr>
          <w:rFonts w:ascii="Arial" w:eastAsia="Arial" w:hAnsi="Arial" w:cs="Arial"/>
          <w:sz w:val="22"/>
          <w:szCs w:val="22"/>
        </w:rPr>
      </w:pPr>
    </w:p>
    <w:p w14:paraId="48DF3EAA" w14:textId="77777777" w:rsidR="00697D53" w:rsidRDefault="00000000">
      <w:pPr>
        <w:widowControl w:val="0"/>
        <w:tabs>
          <w:tab w:val="left" w:pos="1029"/>
        </w:tabs>
        <w:spacing w:before="42" w:line="252" w:lineRule="auto"/>
        <w:ind w:right="21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Sorting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Buffer: </w:t>
      </w:r>
      <w:proofErr w:type="spellStart"/>
      <w:r>
        <w:rPr>
          <w:rFonts w:ascii="Arial" w:eastAsia="Arial" w:hAnsi="Arial" w:cs="Arial"/>
          <w:sz w:val="22"/>
          <w:szCs w:val="22"/>
        </w:rPr>
        <w:t>composition</w:t>
      </w:r>
      <w:proofErr w:type="spellEnd"/>
    </w:p>
    <w:p w14:paraId="3773E30A" w14:textId="77777777" w:rsidR="00697D53" w:rsidRDefault="00000000">
      <w:pPr>
        <w:widowControl w:val="0"/>
        <w:tabs>
          <w:tab w:val="left" w:pos="1029"/>
        </w:tabs>
        <w:spacing w:before="42" w:line="252" w:lineRule="auto"/>
        <w:ind w:right="2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e.g. PBS, 2 %FBS or BSA, </w:t>
      </w:r>
      <w:proofErr w:type="spellStart"/>
      <w:r>
        <w:rPr>
          <w:rFonts w:ascii="Arial" w:eastAsia="Arial" w:hAnsi="Arial" w:cs="Arial"/>
          <w:sz w:val="22"/>
          <w:szCs w:val="22"/>
        </w:rPr>
        <w:t>antibiotics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2 </w:t>
      </w:r>
      <w:proofErr w:type="spellStart"/>
      <w:r>
        <w:rPr>
          <w:rFonts w:ascii="Arial" w:eastAsia="Arial" w:hAnsi="Arial" w:cs="Arial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EDTA</w:t>
      </w:r>
    </w:p>
    <w:p w14:paraId="73D9C3F5" w14:textId="77777777" w:rsidR="00697D53" w:rsidRDefault="00000000">
      <w:pPr>
        <w:widowControl w:val="0"/>
        <w:tabs>
          <w:tab w:val="left" w:pos="1029"/>
        </w:tabs>
        <w:spacing w:before="42" w:line="252" w:lineRule="auto"/>
        <w:ind w:right="2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Collection Buffer: </w:t>
      </w:r>
      <w:proofErr w:type="spellStart"/>
      <w:r>
        <w:rPr>
          <w:rFonts w:ascii="Arial" w:eastAsia="Arial" w:hAnsi="Arial" w:cs="Arial"/>
          <w:sz w:val="22"/>
          <w:szCs w:val="22"/>
        </w:rPr>
        <w:t>composition</w:t>
      </w:r>
      <w:proofErr w:type="spellEnd"/>
    </w:p>
    <w:p w14:paraId="043F793B" w14:textId="77777777" w:rsidR="00697D53" w:rsidRDefault="00000000">
      <w:pPr>
        <w:widowControl w:val="0"/>
        <w:tabs>
          <w:tab w:val="left" w:pos="1029"/>
        </w:tabs>
        <w:spacing w:before="42" w:line="252" w:lineRule="auto"/>
        <w:ind w:right="2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e.g. RPMI </w:t>
      </w:r>
      <w:proofErr w:type="gramStart"/>
      <w:r>
        <w:rPr>
          <w:rFonts w:ascii="Arial" w:eastAsia="Arial" w:hAnsi="Arial" w:cs="Arial"/>
          <w:sz w:val="22"/>
          <w:szCs w:val="22"/>
        </w:rPr>
        <w:t>( 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IMDM), 30 %FBS, </w:t>
      </w:r>
      <w:proofErr w:type="spellStart"/>
      <w:r>
        <w:rPr>
          <w:rFonts w:ascii="Arial" w:eastAsia="Arial" w:hAnsi="Arial" w:cs="Arial"/>
          <w:sz w:val="22"/>
          <w:szCs w:val="22"/>
        </w:rPr>
        <w:t>antibiotics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2 </w:t>
      </w:r>
      <w:proofErr w:type="spellStart"/>
      <w:r>
        <w:rPr>
          <w:rFonts w:ascii="Arial" w:eastAsia="Arial" w:hAnsi="Arial" w:cs="Arial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EDTA, </w:t>
      </w:r>
      <w:proofErr w:type="spellStart"/>
      <w:r>
        <w:rPr>
          <w:rFonts w:ascii="Arial" w:eastAsia="Arial" w:hAnsi="Arial" w:cs="Arial"/>
          <w:sz w:val="22"/>
          <w:szCs w:val="22"/>
        </w:rPr>
        <w:t>hepes</w:t>
      </w:r>
      <w:proofErr w:type="spellEnd"/>
    </w:p>
    <w:p w14:paraId="1D4263F9" w14:textId="09BF6DCE" w:rsidR="00697D53" w:rsidRDefault="00697D53">
      <w:pPr>
        <w:widowControl w:val="0"/>
        <w:tabs>
          <w:tab w:val="left" w:pos="1029"/>
        </w:tabs>
        <w:spacing w:before="42" w:line="252" w:lineRule="auto"/>
        <w:ind w:right="218"/>
        <w:rPr>
          <w:rFonts w:ascii="Roboto" w:eastAsia="Roboto" w:hAnsi="Roboto" w:cs="Roboto"/>
          <w:color w:val="FF0000"/>
          <w:sz w:val="21"/>
          <w:szCs w:val="21"/>
        </w:rPr>
      </w:pPr>
    </w:p>
    <w:sectPr w:rsidR="00697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1418" w:bottom="1418" w:left="1418" w:header="709" w:footer="4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409F" w14:textId="77777777" w:rsidR="00A564C5" w:rsidRDefault="00A564C5">
      <w:r>
        <w:separator/>
      </w:r>
    </w:p>
  </w:endnote>
  <w:endnote w:type="continuationSeparator" w:id="0">
    <w:p w14:paraId="26F4368B" w14:textId="77777777" w:rsidR="00A564C5" w:rsidRDefault="00A5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FB39" w14:textId="77777777" w:rsidR="00697D53" w:rsidRDefault="00697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2616" w14:textId="77777777" w:rsidR="00697D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 Slab" w:eastAsia="Roboto Slab" w:hAnsi="Roboto Slab" w:cs="Roboto Slab"/>
        <w:color w:val="000000"/>
        <w:sz w:val="14"/>
        <w:szCs w:val="14"/>
      </w:rPr>
    </w:pPr>
    <w:r>
      <w:rPr>
        <w:rFonts w:ascii="Roboto Slab" w:eastAsia="Roboto Slab" w:hAnsi="Roboto Slab" w:cs="Roboto Slab"/>
        <w:color w:val="000000"/>
        <w:sz w:val="14"/>
        <w:szCs w:val="14"/>
      </w:rPr>
      <w:t xml:space="preserve">Università di Pavia - Area Ricerca e Terza Missione - Centro Grandi Strumenti </w:t>
    </w:r>
  </w:p>
  <w:p w14:paraId="67DEC66C" w14:textId="77777777" w:rsidR="00697D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 Slab" w:eastAsia="Roboto Slab" w:hAnsi="Roboto Slab" w:cs="Roboto Slab"/>
        <w:color w:val="000000"/>
        <w:sz w:val="14"/>
        <w:szCs w:val="14"/>
      </w:rPr>
    </w:pPr>
    <w:r>
      <w:rPr>
        <w:rFonts w:ascii="Roboto Slab" w:eastAsia="Roboto Slab" w:hAnsi="Roboto Slab" w:cs="Roboto Slab"/>
        <w:color w:val="000000"/>
        <w:sz w:val="14"/>
        <w:szCs w:val="14"/>
      </w:rPr>
      <w:t>Via Agostino Bassi 21, 27100 Pavia (Italia) - T +39 0382 98 7530 - F +39 0382 422251</w:t>
    </w:r>
  </w:p>
  <w:p w14:paraId="686F126C" w14:textId="77777777" w:rsidR="00697D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 Slab" w:eastAsia="Roboto Slab" w:hAnsi="Roboto Slab" w:cs="Roboto Slab"/>
        <w:color w:val="000000"/>
        <w:sz w:val="14"/>
        <w:szCs w:val="14"/>
      </w:rPr>
    </w:pPr>
    <w:r>
      <w:rPr>
        <w:rFonts w:ascii="Roboto Slab" w:eastAsia="Roboto Slab" w:hAnsi="Roboto Slab" w:cs="Roboto Slab"/>
        <w:color w:val="000000"/>
        <w:sz w:val="14"/>
        <w:szCs w:val="14"/>
      </w:rPr>
      <w:t>https://cgs.unipv.it/     -     cgs@unipv.it</w:t>
    </w:r>
  </w:p>
  <w:p w14:paraId="08229660" w14:textId="77777777" w:rsidR="00697D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Roboto Slab" w:eastAsia="Roboto Slab" w:hAnsi="Roboto Slab" w:cs="Roboto Slab"/>
        <w:sz w:val="14"/>
        <w:szCs w:val="14"/>
      </w:rPr>
    </w:pPr>
    <w:r>
      <w:rPr>
        <w:rFonts w:ascii="Roboto Slab" w:eastAsia="Roboto Slab" w:hAnsi="Roboto Slab" w:cs="Roboto Slab"/>
        <w:color w:val="000000"/>
        <w:sz w:val="14"/>
        <w:szCs w:val="14"/>
      </w:rPr>
      <w:fldChar w:fldCharType="begin"/>
    </w:r>
    <w:r>
      <w:rPr>
        <w:rFonts w:ascii="Roboto Slab" w:eastAsia="Roboto Slab" w:hAnsi="Roboto Slab" w:cs="Roboto Slab"/>
        <w:color w:val="000000"/>
        <w:sz w:val="14"/>
        <w:szCs w:val="14"/>
      </w:rPr>
      <w:instrText>PAGE</w:instrText>
    </w:r>
    <w:r>
      <w:rPr>
        <w:rFonts w:ascii="Roboto Slab" w:eastAsia="Roboto Slab" w:hAnsi="Roboto Slab" w:cs="Roboto Slab"/>
        <w:color w:val="000000"/>
        <w:sz w:val="14"/>
        <w:szCs w:val="14"/>
      </w:rPr>
      <w:fldChar w:fldCharType="separate"/>
    </w:r>
    <w:r w:rsidR="00617569">
      <w:rPr>
        <w:rFonts w:ascii="Roboto Slab" w:eastAsia="Roboto Slab" w:hAnsi="Roboto Slab" w:cs="Roboto Slab"/>
        <w:noProof/>
        <w:color w:val="000000"/>
        <w:sz w:val="14"/>
        <w:szCs w:val="14"/>
      </w:rPr>
      <w:t>1</w:t>
    </w:r>
    <w:r>
      <w:rPr>
        <w:rFonts w:ascii="Roboto Slab" w:eastAsia="Roboto Slab" w:hAnsi="Roboto Slab" w:cs="Roboto Slab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0A73" w14:textId="77777777" w:rsidR="00697D53" w:rsidRDefault="00697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A2C" w14:textId="77777777" w:rsidR="00A564C5" w:rsidRDefault="00A564C5">
      <w:r>
        <w:separator/>
      </w:r>
    </w:p>
  </w:footnote>
  <w:footnote w:type="continuationSeparator" w:id="0">
    <w:p w14:paraId="3DB8756C" w14:textId="77777777" w:rsidR="00A564C5" w:rsidRDefault="00A5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6030" w14:textId="77777777" w:rsidR="00697D53" w:rsidRDefault="00697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9453" w14:textId="77777777" w:rsidR="00697D53" w:rsidRDefault="00697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</w:rPr>
    </w:pPr>
  </w:p>
  <w:p w14:paraId="4B36DC63" w14:textId="77777777" w:rsidR="00697D53" w:rsidRDefault="00697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</w:rPr>
    </w:pPr>
  </w:p>
  <w:p w14:paraId="12B1B090" w14:textId="77777777" w:rsidR="00697D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</w:rPr>
    </w:pPr>
    <w:r>
      <w:rPr>
        <w:noProof/>
        <w:color w:val="000000"/>
      </w:rPr>
      <w:drawing>
        <wp:inline distT="0" distB="0" distL="0" distR="0" wp14:anchorId="2B5AD395" wp14:editId="5673CA7A">
          <wp:extent cx="2874191" cy="610466"/>
          <wp:effectExtent l="0" t="0" r="0" b="0"/>
          <wp:docPr id="5" name="image1.jpg" descr="../Documents/RESTYLING%20LOGO%20UNIPV/ALTRI%20LOGHI/CENTRO%20GRANDI%20STRUMENTI/CGS%20NE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Documents/RESTYLING%20LOGO%20UNIPV/ALTRI%20LOGHI/CENTRO%20GRANDI%20STRUMENTI/CGS%20NER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4191" cy="6104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CF52B0" w14:textId="77777777" w:rsidR="00697D53" w:rsidRDefault="00697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40FB" w14:textId="77777777" w:rsidR="00697D53" w:rsidRDefault="00697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5EC7"/>
    <w:multiLevelType w:val="multilevel"/>
    <w:tmpl w:val="8DB28E72"/>
    <w:lvl w:ilvl="0">
      <w:start w:val="1"/>
      <w:numFmt w:val="decimal"/>
      <w:lvlText w:val="%1)"/>
      <w:lvlJc w:val="left"/>
      <w:pPr>
        <w:ind w:left="1028" w:hanging="360"/>
      </w:pPr>
      <w:rPr>
        <w:rFonts w:ascii="Arial" w:eastAsia="Arial" w:hAnsi="Arial" w:cs="Arial"/>
        <w:b w:val="0"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451" w:hanging="423"/>
      </w:pPr>
      <w:rPr>
        <w:rFonts w:ascii="Arial" w:eastAsia="Arial" w:hAnsi="Arial" w:cs="Arial"/>
        <w:b w:val="0"/>
        <w:i w:val="0"/>
        <w:sz w:val="21"/>
        <w:szCs w:val="21"/>
      </w:rPr>
    </w:lvl>
    <w:lvl w:ilvl="2">
      <w:numFmt w:val="bullet"/>
      <w:lvlText w:val="•"/>
      <w:lvlJc w:val="left"/>
      <w:pPr>
        <w:ind w:left="2385" w:hanging="423"/>
      </w:pPr>
    </w:lvl>
    <w:lvl w:ilvl="3">
      <w:numFmt w:val="bullet"/>
      <w:lvlText w:val="•"/>
      <w:lvlJc w:val="left"/>
      <w:pPr>
        <w:ind w:left="3310" w:hanging="423"/>
      </w:pPr>
    </w:lvl>
    <w:lvl w:ilvl="4">
      <w:numFmt w:val="bullet"/>
      <w:lvlText w:val="•"/>
      <w:lvlJc w:val="left"/>
      <w:pPr>
        <w:ind w:left="4235" w:hanging="423"/>
      </w:pPr>
    </w:lvl>
    <w:lvl w:ilvl="5">
      <w:numFmt w:val="bullet"/>
      <w:lvlText w:val="•"/>
      <w:lvlJc w:val="left"/>
      <w:pPr>
        <w:ind w:left="5160" w:hanging="423"/>
      </w:pPr>
    </w:lvl>
    <w:lvl w:ilvl="6">
      <w:numFmt w:val="bullet"/>
      <w:lvlText w:val="•"/>
      <w:lvlJc w:val="left"/>
      <w:pPr>
        <w:ind w:left="6085" w:hanging="423"/>
      </w:pPr>
    </w:lvl>
    <w:lvl w:ilvl="7">
      <w:numFmt w:val="bullet"/>
      <w:lvlText w:val="•"/>
      <w:lvlJc w:val="left"/>
      <w:pPr>
        <w:ind w:left="7010" w:hanging="423"/>
      </w:pPr>
    </w:lvl>
    <w:lvl w:ilvl="8">
      <w:numFmt w:val="bullet"/>
      <w:lvlText w:val="•"/>
      <w:lvlJc w:val="left"/>
      <w:pPr>
        <w:ind w:left="7936" w:hanging="422"/>
      </w:pPr>
    </w:lvl>
  </w:abstractNum>
  <w:num w:numId="1" w16cid:durableId="7571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53"/>
    <w:rsid w:val="00617569"/>
    <w:rsid w:val="00697D53"/>
    <w:rsid w:val="00A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F2E7"/>
  <w15:docId w15:val="{0E4A3AD2-54D8-4D30-91FF-3D132C44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CE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480C11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MELyZnAgYW+o20k/VsmI3ytCw==">AMUW2mW3cE6ThGm8nGISE5g2YIv+5JStnwxgrdudAVb1h4tFzcSM9K/Lrx77MADtwqhGt+9qWnAwbmJJJ1qUSUZl7lOD0gNdyAFF/pfINWKLtFXBTKFiSXdr5ZoB5jCglJd9sCwxcj+RgKLRar7j4rGDy4MsW/xCPxpuj1qGPLTabuVuFRsXxmo=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Samantha Solito</cp:lastModifiedBy>
  <cp:revision>2</cp:revision>
  <dcterms:created xsi:type="dcterms:W3CDTF">2022-10-10T12:03:00Z</dcterms:created>
  <dcterms:modified xsi:type="dcterms:W3CDTF">2022-12-21T10:27:00Z</dcterms:modified>
</cp:coreProperties>
</file>